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F3" w:rsidRPr="00555CF7" w:rsidRDefault="00540549" w:rsidP="00555CF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5CF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Законодательство о </w:t>
      </w:r>
      <w:r w:rsidR="00D054D6" w:rsidRPr="00555CF7">
        <w:rPr>
          <w:rFonts w:ascii="Times New Roman" w:hAnsi="Times New Roman" w:cs="Times New Roman"/>
          <w:b/>
          <w:color w:val="FF0000"/>
          <w:sz w:val="36"/>
          <w:szCs w:val="36"/>
        </w:rPr>
        <w:t>нарко</w:t>
      </w:r>
      <w:r w:rsidR="007213BE" w:rsidRPr="00555CF7">
        <w:rPr>
          <w:rFonts w:ascii="Times New Roman" w:hAnsi="Times New Roman" w:cs="Times New Roman"/>
          <w:b/>
          <w:color w:val="FF0000"/>
          <w:sz w:val="36"/>
          <w:szCs w:val="36"/>
        </w:rPr>
        <w:t>тиках</w:t>
      </w:r>
    </w:p>
    <w:p w:rsidR="00E30849" w:rsidRPr="00555CF7" w:rsidRDefault="006B3553" w:rsidP="00441C5F">
      <w:pPr>
        <w:pStyle w:val="article"/>
        <w:shd w:val="clear" w:color="auto" w:fill="FFFFFF"/>
        <w:ind w:firstLine="3261"/>
        <w:jc w:val="both"/>
        <w:rPr>
          <w:b/>
          <w:bCs/>
          <w:color w:val="212529"/>
        </w:rPr>
      </w:pPr>
      <w:r w:rsidRPr="00555CF7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283845</wp:posOffset>
            </wp:positionV>
            <wp:extent cx="2247900" cy="3188970"/>
            <wp:effectExtent l="0" t="0" r="0" b="0"/>
            <wp:wrapTight wrapText="bothSides">
              <wp:wrapPolygon edited="0">
                <wp:start x="0" y="0"/>
                <wp:lineTo x="0" y="21419"/>
                <wp:lineTo x="21417" y="21419"/>
                <wp:lineTo x="21417" y="0"/>
                <wp:lineTo x="0" y="0"/>
              </wp:wrapPolygon>
            </wp:wrapTight>
            <wp:docPr id="1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3" r="14278"/>
                    <a:stretch/>
                  </pic:blipFill>
                  <pic:spPr bwMode="auto">
                    <a:xfrm>
                      <a:off x="0" y="0"/>
                      <a:ext cx="224790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49" w:rsidRPr="00555CF7">
        <w:rPr>
          <w:b/>
          <w:bCs/>
          <w:color w:val="212529"/>
        </w:rPr>
        <w:t>Статья 328.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E30849" w:rsidRPr="00441C5F" w:rsidRDefault="00E30849" w:rsidP="00E3084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55CF7">
        <w:rPr>
          <w:color w:val="212529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 – </w:t>
      </w:r>
      <w:r w:rsidRPr="00555CF7">
        <w:rPr>
          <w:b/>
          <w:color w:val="212529"/>
        </w:rPr>
        <w:t xml:space="preserve">наказываются штрафом, или </w:t>
      </w:r>
      <w:r w:rsidRPr="00441C5F">
        <w:rPr>
          <w:b/>
        </w:rPr>
        <w:t>арестом, или ограничением свободы на срок до двух лет.</w:t>
      </w:r>
    </w:p>
    <w:p w:rsidR="00E30849" w:rsidRPr="00441C5F" w:rsidRDefault="00E30849" w:rsidP="00E30849">
      <w:pPr>
        <w:pStyle w:val="article"/>
        <w:shd w:val="clear" w:color="auto" w:fill="FFFFFF"/>
        <w:spacing w:before="0" w:beforeAutospacing="0" w:after="0" w:afterAutospacing="0"/>
        <w:rPr>
          <w:b/>
          <w:bCs/>
        </w:rPr>
      </w:pPr>
    </w:p>
    <w:p w:rsidR="00E30849" w:rsidRPr="00441C5F" w:rsidRDefault="00E30849" w:rsidP="00E30849">
      <w:pPr>
        <w:pStyle w:val="article"/>
        <w:shd w:val="clear" w:color="auto" w:fill="FFFFFF"/>
        <w:spacing w:before="0" w:beforeAutospacing="0" w:after="0" w:afterAutospacing="0"/>
        <w:rPr>
          <w:b/>
          <w:bCs/>
        </w:rPr>
      </w:pPr>
      <w:r w:rsidRPr="00441C5F">
        <w:rPr>
          <w:b/>
          <w:bCs/>
        </w:rPr>
        <w:t>Статья 331. Склонение к потреблению наркотических средств, психотропных веществ или их аналогов</w:t>
      </w:r>
    </w:p>
    <w:p w:rsidR="00E30849" w:rsidRPr="00441C5F" w:rsidRDefault="00E30849" w:rsidP="00E30849">
      <w:pPr>
        <w:pStyle w:val="point"/>
        <w:shd w:val="clear" w:color="auto" w:fill="FFFFFF"/>
        <w:spacing w:before="0" w:beforeAutospacing="0" w:after="0" w:afterAutospacing="0"/>
        <w:ind w:firstLine="567"/>
        <w:jc w:val="both"/>
      </w:pPr>
      <w:r w:rsidRPr="00441C5F">
        <w:t xml:space="preserve">1. Склонение к потреблению наркотических средств, психотропных веществ или их аналогов – </w:t>
      </w:r>
      <w:r w:rsidRPr="00441C5F">
        <w:rPr>
          <w:b/>
        </w:rPr>
        <w:t>наказывается арестом, или ограничением свободы на срок до пяти лет, или лишением свободы на тот же срок.</w:t>
      </w:r>
    </w:p>
    <w:p w:rsidR="00E30849" w:rsidRPr="00441C5F" w:rsidRDefault="00E30849" w:rsidP="00E30849">
      <w:pPr>
        <w:pStyle w:val="point"/>
        <w:shd w:val="clear" w:color="auto" w:fill="FFFFFF"/>
        <w:spacing w:before="0" w:beforeAutospacing="0" w:after="0" w:afterAutospacing="0"/>
        <w:ind w:firstLine="567"/>
        <w:jc w:val="both"/>
      </w:pPr>
      <w:r w:rsidRPr="00441C5F">
        <w:t>2. 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 </w:t>
      </w:r>
      <w:hyperlink r:id="rId5" w:anchor="&amp;Article=327" w:history="1">
        <w:r w:rsidRPr="00441C5F">
          <w:rPr>
            <w:rStyle w:val="a5"/>
            <w:color w:val="auto"/>
          </w:rPr>
          <w:t>статьями 327–329</w:t>
        </w:r>
      </w:hyperlink>
      <w:r w:rsidRPr="00441C5F">
        <w:t> и </w:t>
      </w:r>
      <w:hyperlink r:id="rId6" w:anchor="&amp;Article=332" w:history="1">
        <w:r w:rsidRPr="00441C5F">
          <w:rPr>
            <w:rStyle w:val="a5"/>
            <w:color w:val="auto"/>
          </w:rPr>
          <w:t>332</w:t>
        </w:r>
      </w:hyperlink>
      <w:r w:rsidRPr="00441C5F">
        <w:t xml:space="preserve"> настоящего Кодекса, а равно склонение к потреблению особо опасных наркотических средств или психотропных веществ – </w:t>
      </w:r>
      <w:r w:rsidRPr="00441C5F">
        <w:rPr>
          <w:b/>
        </w:rPr>
        <w:t>наказываются лишением свободы на срок от трех до десяти лет.</w:t>
      </w:r>
    </w:p>
    <w:p w:rsidR="00E30849" w:rsidRPr="00441C5F" w:rsidRDefault="00E30849" w:rsidP="00E3084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D054D6" w:rsidRPr="00441C5F" w:rsidRDefault="00555CF7" w:rsidP="00555CF7">
      <w:pPr>
        <w:jc w:val="both"/>
        <w:rPr>
          <w:rFonts w:ascii="Tahoma" w:hAnsi="Tahoma" w:cs="Tahoma"/>
          <w:sz w:val="24"/>
          <w:szCs w:val="24"/>
        </w:rPr>
      </w:pPr>
      <w:r w:rsidRPr="00441C5F">
        <w:rPr>
          <w:rStyle w:val="a4"/>
          <w:rFonts w:ascii="Tahoma" w:hAnsi="Tahoma" w:cs="Tahoma"/>
          <w:sz w:val="24"/>
          <w:szCs w:val="24"/>
        </w:rPr>
        <w:t>Декрет Президента Республики Беларусь от 28.12.2014 №6 "О неотложных мерах по противодействию незаконному обороту наркотиков"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незаконные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прекурсоров</w:t>
      </w:r>
      <w:proofErr w:type="spellEnd"/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аналогов, совершенные группой лиц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учреждения образования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8 до 15 лет 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4.2.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сопряженные с изготовлением или переработкой наркотических средств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психотропных веществ либо их </w:t>
      </w:r>
      <w:proofErr w:type="spellStart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10 до 20 лет 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4.3.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повлекшие по неосторожности смерть человека в результате потребления им наркотических средств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психотропных веществ или их аналогов, – наказываются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12 до 25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4.4.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незаконное перемещение через Государственную границу Республики Беларусь наркотических средств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психотропных веществ либо их </w:t>
      </w:r>
      <w:proofErr w:type="spellStart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3 до 7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4.5.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действие, предусмотренное в подпункте 4.4 настоящего пункта,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совершенное группой лиц по предварительному сговору, либо повторно, либо лицом, ранее судимым за преступление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5 до 10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4.6.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действие, предусмотренное в подпунктах 4.4 или 4.5 настоящего пункта,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совершенное организованной группой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наказывается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7 до 12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конфискацией имущества или без конфискации;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silver" stroked="f"/>
        </w:pict>
      </w:r>
    </w:p>
    <w:p w:rsidR="00555CF7" w:rsidRPr="00441C5F" w:rsidRDefault="00555CF7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4.7.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помещений для изготовления, переработки и (или) потребления наркотических средств,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психотропных веществ, их аналогов или других средств, вызывающих одурманивание, – наказывается арестом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до 3-х месяцев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ограничением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до 5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лишением свободы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срок от 2 до 5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4.8.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либо содержание притонов для изготовления, переработки и (или) потребления наркотических средст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психотропных веществ, их аналогов или других средств, вызывающих одурманивание, – наказываются ограничением свободы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срок от 2 до 5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штрафом или лишением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3 до 7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штрафом;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4.9.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действие, предусмотренное в подпунктах 11.1 – 11.3 пункта 11 настоящего Декрета,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совершенное в течение года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наложения административного взыскания за такое же нарушение, – наказывается штрафом, или арестом на срок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3-х месяцев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ограничением свободы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до 2-х лет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подлежит уголовной ответственности в случае,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ко времени его совершения данное лицо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достигло 14-го возраста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p w:rsidR="00E30849" w:rsidRPr="00441C5F" w:rsidRDefault="00441C5F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silver" stroked="f"/>
        </w:pic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</w:t>
      </w:r>
    </w:p>
    <w:p w:rsidR="00E30849" w:rsidRPr="00441C5F" w:rsidRDefault="00E30849" w:rsidP="00555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Юридическое лицо, индивидуальный предприниматель, </w:t>
      </w:r>
      <w:r w:rsidRPr="00441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организуют проведение дискотеки, работу культурно-развлекательного (ночного) клуба, игорного заведения, </w:t>
      </w:r>
      <w:r w:rsidRPr="0044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:rsidR="00540549" w:rsidRPr="00555CF7" w:rsidRDefault="00540549" w:rsidP="00555CF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40549" w:rsidRPr="00555CF7" w:rsidSect="0053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549"/>
    <w:rsid w:val="00043F01"/>
    <w:rsid w:val="001E3AC5"/>
    <w:rsid w:val="003634AF"/>
    <w:rsid w:val="00441C5F"/>
    <w:rsid w:val="00536CE4"/>
    <w:rsid w:val="00540549"/>
    <w:rsid w:val="00555CF7"/>
    <w:rsid w:val="006B3553"/>
    <w:rsid w:val="007213BE"/>
    <w:rsid w:val="009D52F3"/>
    <w:rsid w:val="00CA0EEA"/>
    <w:rsid w:val="00D054D6"/>
    <w:rsid w:val="00E3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23A0A-44BB-472F-9E75-DB50AD9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4D6"/>
    <w:rPr>
      <w:b/>
      <w:bCs/>
    </w:rPr>
  </w:style>
  <w:style w:type="character" w:customStyle="1" w:styleId="apple-converted-space">
    <w:name w:val="apple-converted-space"/>
    <w:basedOn w:val="a0"/>
    <w:rsid w:val="00D054D6"/>
  </w:style>
  <w:style w:type="paragraph" w:customStyle="1" w:styleId="article">
    <w:name w:val="article"/>
    <w:basedOn w:val="a"/>
    <w:rsid w:val="00E3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3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3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9900275" TargetMode="External"/><Relationship Id="rId5" Type="http://schemas.openxmlformats.org/officeDocument/2006/relationships/hyperlink" Target="https://etalonline.by/document/?regnum=hk99002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гимназия гимназия</cp:lastModifiedBy>
  <cp:revision>4</cp:revision>
  <cp:lastPrinted>2017-04-17T08:38:00Z</cp:lastPrinted>
  <dcterms:created xsi:type="dcterms:W3CDTF">2017-05-29T12:12:00Z</dcterms:created>
  <dcterms:modified xsi:type="dcterms:W3CDTF">2023-01-17T21:12:00Z</dcterms:modified>
</cp:coreProperties>
</file>