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CA1C" w14:textId="391A3247" w:rsidR="00393820" w:rsidRPr="00393820" w:rsidRDefault="00393820" w:rsidP="008A0A4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r w:rsidRPr="00393820">
        <w:rPr>
          <w:rFonts w:ascii="Times New Roman" w:hAnsi="Times New Roman" w:cs="Times New Roman"/>
          <w:b/>
          <w:sz w:val="30"/>
          <w:szCs w:val="30"/>
          <w:u w:val="single"/>
        </w:rPr>
        <w:t>Как не стать жертвой преступлений в социальных сетях</w:t>
      </w:r>
      <w:bookmarkEnd w:id="0"/>
    </w:p>
    <w:p w14:paraId="2EF35DFA" w14:textId="77777777" w:rsidR="00393820" w:rsidRPr="00393820" w:rsidRDefault="00393820" w:rsidP="003938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На сегодняшний день в молодёжной среде мы вряд ли найдем тех, кто не был бы зарегистрирован «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Фейсбуке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Инстаграмм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>», каких-либо тематических форумах или иных площадках для виртуального общения. Однако некоторая неопытность, наивность и доверчивость порой приводят к негативным последствиям.</w:t>
      </w:r>
    </w:p>
    <w:p w14:paraId="49691670" w14:textId="77777777" w:rsidR="00393820" w:rsidRPr="00393820" w:rsidRDefault="00393820" w:rsidP="003938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Социальные сети, форумы, блоги – это среда с практически мгновенной скоростью распространения информации и довольно сильным эффектом памяти (содержимое многих социальных ресурсов индексируется и доступно из поисковиков). Кроме того, растет индекс доверия к этим источникам информации.</w:t>
      </w:r>
    </w:p>
    <w:p w14:paraId="5F8E9FA0" w14:textId="77777777" w:rsidR="00393820" w:rsidRPr="00393820" w:rsidRDefault="00393820" w:rsidP="003938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 xml:space="preserve">Основная проблема социальных сетей – это доверие к тем, кто внесен в список «друзей». Бездумное предложение «дружбы» </w:t>
      </w:r>
      <w:r w:rsidRPr="00393820">
        <w:rPr>
          <w:rFonts w:ascii="Times New Roman" w:hAnsi="Times New Roman" w:cs="Times New Roman"/>
          <w:sz w:val="30"/>
          <w:szCs w:val="30"/>
        </w:rPr>
        <w:br/>
        <w:t xml:space="preserve">от неизвестных или малоизвестных людей может привести </w:t>
      </w:r>
      <w:r w:rsidRPr="00393820">
        <w:rPr>
          <w:rFonts w:ascii="Times New Roman" w:hAnsi="Times New Roman" w:cs="Times New Roman"/>
          <w:sz w:val="30"/>
          <w:szCs w:val="30"/>
        </w:rPr>
        <w:br/>
        <w:t>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человека, но с другой стороны, открывает двери для злоумышленников.</w:t>
      </w:r>
    </w:p>
    <w:p w14:paraId="7D8EAE43" w14:textId="77777777" w:rsidR="00393820" w:rsidRPr="00393820" w:rsidRDefault="00393820" w:rsidP="003938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«Дружеский» стиль общения, распространенный в социальных сетях, обманчив. Он может создать ложное ощущение, что вокруг только друзья и доброжелатели, с которыми можно делиться любой информацией.</w:t>
      </w:r>
    </w:p>
    <w:p w14:paraId="65C04B2E" w14:textId="77777777" w:rsidR="00393820" w:rsidRPr="00393820" w:rsidRDefault="00393820" w:rsidP="00393820">
      <w:pPr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ab/>
        <w:t xml:space="preserve">В настоящее время актуальны следующие виды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киберугроз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, </w:t>
      </w:r>
      <w:r w:rsidRPr="00393820">
        <w:rPr>
          <w:rFonts w:ascii="Times New Roman" w:hAnsi="Times New Roman" w:cs="Times New Roman"/>
          <w:sz w:val="30"/>
          <w:szCs w:val="30"/>
        </w:rPr>
        <w:br/>
        <w:t>с которыми могут столкнуться физические лица:</w:t>
      </w:r>
    </w:p>
    <w:p w14:paraId="1D1113E2" w14:textId="77777777" w:rsidR="00393820" w:rsidRPr="00393820" w:rsidRDefault="00393820" w:rsidP="00393820">
      <w:pPr>
        <w:ind w:firstLine="709"/>
        <w:jc w:val="both"/>
        <w:rPr>
          <w:rFonts w:ascii="Times New Roman" w:hAnsi="Times New Roman" w:cs="Times New Roman"/>
          <w:color w:val="8EAADB" w:themeColor="accent1" w:themeTint="99"/>
          <w:sz w:val="30"/>
          <w:szCs w:val="30"/>
        </w:rPr>
      </w:pPr>
      <w:r w:rsidRPr="0039382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EBBA378" wp14:editId="0F7B1B5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3599815" cy="2305685"/>
            <wp:effectExtent l="0" t="0" r="635" b="0"/>
            <wp:wrapTight wrapText="bothSides">
              <wp:wrapPolygon edited="0">
                <wp:start x="0" y="0"/>
                <wp:lineTo x="0" y="21416"/>
                <wp:lineTo x="21490" y="21416"/>
                <wp:lineTo x="21490" y="0"/>
                <wp:lineTo x="0" y="0"/>
              </wp:wrapPolygon>
            </wp:wrapTight>
            <wp:docPr id="1" name="Рисунок 1" descr="C:\Users\admin\Desktop\КиберДети\17. Вишинг_Мин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иберДети\17. Вишинг_Миноб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3820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Вишинг</w:t>
      </w:r>
      <w:proofErr w:type="spellEnd"/>
      <w:r w:rsidRPr="00393820">
        <w:rPr>
          <w:rFonts w:ascii="Times New Roman" w:hAnsi="Times New Roman" w:cs="Times New Roman"/>
          <w:color w:val="000000"/>
          <w:sz w:val="30"/>
          <w:szCs w:val="30"/>
        </w:rPr>
        <w:t xml:space="preserve"> – это один из методов мошенничества с использованием </w:t>
      </w:r>
      <w:r w:rsidRPr="00393820">
        <w:rPr>
          <w:rFonts w:ascii="Times New Roman" w:hAnsi="Times New Roman" w:cs="Times New Roman"/>
          <w:iCs/>
          <w:color w:val="000000"/>
          <w:sz w:val="30"/>
          <w:szCs w:val="30"/>
        </w:rPr>
        <w:t>социальной инженерии (</w:t>
      </w:r>
      <w:r w:rsidRPr="00393820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социальная инженерия – это совокупность способов психологического воздействия на поведение человека с целью получения выгоды</w:t>
      </w:r>
      <w:r w:rsidRPr="00393820">
        <w:rPr>
          <w:rFonts w:ascii="Times New Roman" w:hAnsi="Times New Roman" w:cs="Times New Roman"/>
          <w:iCs/>
          <w:color w:val="000000"/>
          <w:sz w:val="30"/>
          <w:szCs w:val="30"/>
        </w:rPr>
        <w:t>)</w:t>
      </w:r>
      <w:r w:rsidRPr="00393820">
        <w:rPr>
          <w:rFonts w:ascii="Times New Roman" w:hAnsi="Times New Roman" w:cs="Times New Roman"/>
          <w:color w:val="000000"/>
          <w:sz w:val="30"/>
          <w:szCs w:val="30"/>
        </w:rPr>
        <w:t xml:space="preserve">, который заключается в том, что злоумышленники, используя телефонную коммуникацию и играя определенную роль, под разными предлогами </w:t>
      </w:r>
      <w:r w:rsidRPr="00393820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выманивают у держателя платежной карты конфиденциальную информацию, или </w:t>
      </w:r>
      <w:r w:rsidRPr="00393820">
        <w:rPr>
          <w:rFonts w:ascii="Times New Roman" w:hAnsi="Times New Roman" w:cs="Times New Roman"/>
          <w:sz w:val="30"/>
          <w:szCs w:val="30"/>
        </w:rPr>
        <w:t>побуждают,</w:t>
      </w:r>
      <w:r w:rsidRPr="00393820">
        <w:rPr>
          <w:rFonts w:ascii="Times New Roman" w:hAnsi="Times New Roman" w:cs="Times New Roman"/>
          <w:color w:val="8EAADB" w:themeColor="accent1" w:themeTint="99"/>
          <w:sz w:val="30"/>
          <w:szCs w:val="30"/>
        </w:rPr>
        <w:t xml:space="preserve"> </w:t>
      </w:r>
      <w:r w:rsidRPr="00393820">
        <w:rPr>
          <w:rFonts w:ascii="Times New Roman" w:hAnsi="Times New Roman" w:cs="Times New Roman"/>
          <w:sz w:val="30"/>
          <w:szCs w:val="30"/>
        </w:rPr>
        <w:t>убеждают вероятную жертву</w:t>
      </w:r>
      <w:r w:rsidRPr="00393820">
        <w:rPr>
          <w:rFonts w:ascii="Times New Roman" w:hAnsi="Times New Roman" w:cs="Times New Roman"/>
          <w:color w:val="8EAADB" w:themeColor="accent1" w:themeTint="99"/>
          <w:sz w:val="30"/>
          <w:szCs w:val="30"/>
        </w:rPr>
        <w:t xml:space="preserve"> </w:t>
      </w:r>
      <w:r w:rsidRPr="00393820">
        <w:rPr>
          <w:rFonts w:ascii="Times New Roman" w:hAnsi="Times New Roman" w:cs="Times New Roman"/>
          <w:color w:val="000000"/>
          <w:sz w:val="30"/>
          <w:szCs w:val="30"/>
        </w:rPr>
        <w:t xml:space="preserve">к совершению определенных </w:t>
      </w:r>
      <w:r w:rsidRPr="00393820">
        <w:rPr>
          <w:rFonts w:ascii="Times New Roman" w:hAnsi="Times New Roman" w:cs="Times New Roman"/>
          <w:sz w:val="30"/>
          <w:szCs w:val="30"/>
        </w:rPr>
        <w:t>действий со своей банковской платежной картой</w:t>
      </w:r>
      <w:r w:rsidRPr="00393820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14:paraId="3334755B" w14:textId="77777777" w:rsidR="00393820" w:rsidRPr="00393820" w:rsidRDefault="00393820" w:rsidP="00393820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9382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00D4D644" wp14:editId="002C9346">
            <wp:simplePos x="0" y="0"/>
            <wp:positionH relativeFrom="column">
              <wp:posOffset>2458085</wp:posOffset>
            </wp:positionH>
            <wp:positionV relativeFrom="paragraph">
              <wp:posOffset>74295</wp:posOffset>
            </wp:positionV>
            <wp:extent cx="3472815" cy="2321560"/>
            <wp:effectExtent l="0" t="0" r="0" b="2540"/>
            <wp:wrapTight wrapText="bothSides">
              <wp:wrapPolygon edited="0">
                <wp:start x="0" y="0"/>
                <wp:lineTo x="0" y="21446"/>
                <wp:lineTo x="21446" y="21446"/>
                <wp:lineTo x="21446" y="0"/>
                <wp:lineTo x="0" y="0"/>
              </wp:wrapPolygon>
            </wp:wrapTight>
            <wp:docPr id="2" name="Рисунок 2" descr="C:\Users\admin\Desktop\КиберДети\19. Фишинг_Мин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иберДети\19. Фишинг_Мино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3820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Фишинг</w:t>
      </w:r>
      <w:proofErr w:type="spellEnd"/>
      <w:r w:rsidRPr="00393820">
        <w:rPr>
          <w:rFonts w:ascii="Times New Roman" w:hAnsi="Times New Roman" w:cs="Times New Roman"/>
          <w:color w:val="000000"/>
          <w:sz w:val="30"/>
          <w:szCs w:val="30"/>
        </w:rPr>
        <w:t xml:space="preserve"> – вид мошенничества, целью которого является получение доступа к конфиденциальным данным пользователей – логинам, паролям, данным лицевых счетов и банковских карт с использованием поддельных </w:t>
      </w:r>
      <w:proofErr w:type="spellStart"/>
      <w:r w:rsidRPr="00393820">
        <w:rPr>
          <w:rFonts w:ascii="Times New Roman" w:hAnsi="Times New Roman" w:cs="Times New Roman"/>
          <w:color w:val="000000"/>
          <w:sz w:val="30"/>
          <w:szCs w:val="30"/>
        </w:rPr>
        <w:t>интернет-ресурсов</w:t>
      </w:r>
      <w:proofErr w:type="spellEnd"/>
      <w:r w:rsidRPr="0039382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393820">
        <w:rPr>
          <w:rFonts w:ascii="Times New Roman" w:hAnsi="Times New Roman" w:cs="Times New Roman"/>
          <w:sz w:val="30"/>
          <w:szCs w:val="30"/>
        </w:rPr>
        <w:t>контролируемых злоумышленниками</w:t>
      </w:r>
      <w:r w:rsidRPr="00393820">
        <w:rPr>
          <w:rFonts w:ascii="Times New Roman" w:hAnsi="Times New Roman" w:cs="Times New Roman"/>
          <w:color w:val="000000"/>
          <w:sz w:val="30"/>
          <w:szCs w:val="30"/>
        </w:rPr>
        <w:t>, внешне схожих с настоящими (например, поддельные страницы услуги «Интернет-банкинг» различных банков);</w:t>
      </w:r>
    </w:p>
    <w:p w14:paraId="7E86FCFF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3820">
        <w:rPr>
          <w:rFonts w:ascii="Times New Roman" w:hAnsi="Times New Roman" w:cs="Times New Roman"/>
          <w:b/>
          <w:sz w:val="30"/>
          <w:szCs w:val="30"/>
        </w:rPr>
        <w:t xml:space="preserve">Структура преступных групп </w:t>
      </w:r>
    </w:p>
    <w:p w14:paraId="1BA4B3C8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 xml:space="preserve">В рамках проводимой работы было установлено, что рассматриваемый вид преступной деятельности осуществляется не одиночками, а как правило в составе групп, имеющих отдельные признаки организованных, члены которых обычно лично не знакомы друг с другом. (Такие группы имеют некоторое сходство с интернет-магазинами по торговле наркотиками и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психотропами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>).</w:t>
      </w:r>
    </w:p>
    <w:p w14:paraId="1891BDED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Разделение функций в таких группах может осуществляться по следующим категориям участников (названия подобраны условно):</w:t>
      </w:r>
    </w:p>
    <w:p w14:paraId="2A2FDE67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1) </w:t>
      </w:r>
      <w:r w:rsidRPr="00393820">
        <w:rPr>
          <w:rFonts w:ascii="Times New Roman" w:hAnsi="Times New Roman" w:cs="Times New Roman"/>
          <w:b/>
          <w:sz w:val="30"/>
          <w:szCs w:val="30"/>
        </w:rPr>
        <w:t>Веб-разработчики</w:t>
      </w:r>
      <w:r w:rsidRPr="00393820">
        <w:rPr>
          <w:rFonts w:ascii="Times New Roman" w:hAnsi="Times New Roman" w:cs="Times New Roman"/>
          <w:sz w:val="30"/>
          <w:szCs w:val="30"/>
        </w:rPr>
        <w:t xml:space="preserve">. Обладая навыками программирования, создают основу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фишинговых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сайтов с заложенным механизмом динамического добавления в них веб-страниц, а также программы для автоматизации и интерактивности процесса создания таких веб-страниц. Веб-разработчики могут не являться непосредственными участниками преступных групп, а только инициативно или под заказ разрабатывать скрипты и продавать их иным заинтересованным лицам.</w:t>
      </w:r>
    </w:p>
    <w:p w14:paraId="0973DCD4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2) </w:t>
      </w:r>
      <w:r w:rsidRPr="00393820">
        <w:rPr>
          <w:rFonts w:ascii="Times New Roman" w:hAnsi="Times New Roman" w:cs="Times New Roman"/>
          <w:b/>
          <w:sz w:val="30"/>
          <w:szCs w:val="30"/>
        </w:rPr>
        <w:t>Администраторы</w:t>
      </w:r>
      <w:r w:rsidRPr="00393820">
        <w:rPr>
          <w:rFonts w:ascii="Times New Roman" w:hAnsi="Times New Roman" w:cs="Times New Roman"/>
          <w:sz w:val="30"/>
          <w:szCs w:val="30"/>
        </w:rPr>
        <w:t xml:space="preserve">. Осуществляют регистрацию доменных имен и подбор хостинга для новых сайтов; обеспечивают их оплату, загружают на хостинг файлы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фишинговых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сайтов,  настройку сайтов их и взаимодействие с Telegram-ботами; контролируют функционирование указанных ресурсов; обеспечивают систему вывода денежных средств с </w:t>
      </w:r>
      <w:r w:rsidRPr="00393820">
        <w:rPr>
          <w:rFonts w:ascii="Times New Roman" w:hAnsi="Times New Roman" w:cs="Times New Roman"/>
          <w:sz w:val="30"/>
          <w:szCs w:val="30"/>
        </w:rPr>
        <w:lastRenderedPageBreak/>
        <w:t xml:space="preserve">карт-счетов граждан посредством создания (подыскания зарегистрированных на подставных лиц) карт-счетов, электронных кошельков,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криптокошельков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и управления данными средствами платежей; обеспечивают функционирования системы подсчета заработка и выплаты вознаграждения исполнителям.</w:t>
      </w:r>
    </w:p>
    <w:p w14:paraId="3CEB6877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3) </w:t>
      </w:r>
      <w:r w:rsidRPr="00393820">
        <w:rPr>
          <w:rFonts w:ascii="Times New Roman" w:hAnsi="Times New Roman" w:cs="Times New Roman"/>
          <w:b/>
          <w:sz w:val="30"/>
          <w:szCs w:val="30"/>
        </w:rPr>
        <w:t>Операторы</w:t>
      </w:r>
      <w:r w:rsidRPr="00393820">
        <w:rPr>
          <w:rFonts w:ascii="Times New Roman" w:hAnsi="Times New Roman" w:cs="Times New Roman"/>
          <w:sz w:val="30"/>
          <w:szCs w:val="30"/>
        </w:rPr>
        <w:t xml:space="preserve">. Осуществляют администрирование форумов, Telegram-чатов, Telegram-каналов, чат-ботов, ориентированных на данный способ хищения денежных средств; обеспечивают набор новых исполнителей; их обучение навыкам создания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фишинговых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веб-страниц, обмана потерпевших, обеспечения анонимности, вывода похищенных денежных средств; разрешают споры с исполнителями по поводу выплат.</w:t>
      </w:r>
    </w:p>
    <w:p w14:paraId="2E136098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4) </w:t>
      </w:r>
      <w:r w:rsidRPr="00393820">
        <w:rPr>
          <w:rFonts w:ascii="Times New Roman" w:hAnsi="Times New Roman" w:cs="Times New Roman"/>
          <w:b/>
          <w:sz w:val="30"/>
          <w:szCs w:val="30"/>
        </w:rPr>
        <w:t>Исполнители</w:t>
      </w:r>
      <w:r w:rsidRPr="00393820">
        <w:rPr>
          <w:rFonts w:ascii="Times New Roman" w:hAnsi="Times New Roman" w:cs="Times New Roman"/>
          <w:sz w:val="30"/>
          <w:szCs w:val="30"/>
        </w:rPr>
        <w:t xml:space="preserve">. Как правило, обладают низким уровнем образования и ориентированы на получение быстрых и легких заработков. Именно они подбирают объявление на «kufar.by», используя предоставленный им инструментарий, создают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фишинговую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веб-страницу; по абонентскому номеру автора объявления находят его в одном из мессенджеров; вступают в общение с потерпевшим под предлогом желания купить выставленный на продажу товар и убеждают в необходимости перехода на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фишинговую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веб-страницу и ввода необходимых данных. Посредством чат-бота они получают сведения о действиях потерпевшего на </w:t>
      </w:r>
      <w:proofErr w:type="spellStart"/>
      <w:r w:rsidRPr="00393820">
        <w:rPr>
          <w:rFonts w:ascii="Times New Roman" w:hAnsi="Times New Roman" w:cs="Times New Roman"/>
          <w:sz w:val="30"/>
          <w:szCs w:val="30"/>
        </w:rPr>
        <w:t>фишинговом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сайте, сумме похищенных средств и своей доли в ней.</w:t>
      </w:r>
    </w:p>
    <w:p w14:paraId="386D6602" w14:textId="77777777" w:rsidR="00393820" w:rsidRPr="00393820" w:rsidRDefault="00393820" w:rsidP="00393820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>Содействовать совершению преступлений могут и иные лица, осуществляющие незаконную деятельность: осуществляющие регистрацию на подставных лиц абонентских номеров, электронных кошельков, банковских счетов (карт); оказывающие содействие в транзите похищаемых безналичных денежных средств через управляемые ими банковские счета и электронные кошельки; с использованием вредоносного ПО или социальной инженерии завладевающие аккаунтами пользователей «kufar.by», мессенджеров с целью их использовании в переписке с потерпевшими.</w:t>
      </w:r>
    </w:p>
    <w:p w14:paraId="57EF3CCE" w14:textId="77777777" w:rsidR="00393820" w:rsidRPr="00393820" w:rsidRDefault="00393820" w:rsidP="0039382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93820">
        <w:rPr>
          <w:rFonts w:ascii="Times New Roman" w:hAnsi="Times New Roman" w:cs="Times New Roman"/>
          <w:b/>
          <w:sz w:val="30"/>
          <w:szCs w:val="30"/>
        </w:rPr>
        <w:t>Сватинг</w:t>
      </w:r>
      <w:proofErr w:type="spellEnd"/>
      <w:r w:rsidRPr="00393820">
        <w:rPr>
          <w:rFonts w:ascii="Times New Roman" w:hAnsi="Times New Roman" w:cs="Times New Roman"/>
          <w:sz w:val="30"/>
          <w:szCs w:val="30"/>
        </w:rPr>
        <w:t xml:space="preserve"> – заведомо ложный вызов полиции, аварийно-спасательных служб, путем фальшивых сообщений о минировании, убийствах, захвате заложников и т.п.   </w:t>
      </w:r>
    </w:p>
    <w:p w14:paraId="0FFCA220" w14:textId="77777777" w:rsidR="00393820" w:rsidRPr="00393820" w:rsidRDefault="00393820" w:rsidP="00393820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93820">
        <w:rPr>
          <w:sz w:val="30"/>
          <w:szCs w:val="30"/>
        </w:rPr>
        <w:t>Этот термин происходит от названия штурмовой группы «SWAT» (</w:t>
      </w:r>
      <w:proofErr w:type="spellStart"/>
      <w:r w:rsidRPr="00393820">
        <w:rPr>
          <w:sz w:val="30"/>
          <w:szCs w:val="30"/>
        </w:rPr>
        <w:t>special</w:t>
      </w:r>
      <w:proofErr w:type="spellEnd"/>
      <w:r w:rsidRPr="00393820">
        <w:rPr>
          <w:sz w:val="30"/>
          <w:szCs w:val="30"/>
        </w:rPr>
        <w:t xml:space="preserve"> </w:t>
      </w:r>
      <w:proofErr w:type="spellStart"/>
      <w:r w:rsidRPr="00393820">
        <w:rPr>
          <w:sz w:val="30"/>
          <w:szCs w:val="30"/>
        </w:rPr>
        <w:t>weapons</w:t>
      </w:r>
      <w:proofErr w:type="spellEnd"/>
      <w:r w:rsidRPr="00393820">
        <w:rPr>
          <w:sz w:val="30"/>
          <w:szCs w:val="30"/>
        </w:rPr>
        <w:t xml:space="preserve"> </w:t>
      </w:r>
      <w:proofErr w:type="spellStart"/>
      <w:r w:rsidRPr="00393820">
        <w:rPr>
          <w:sz w:val="30"/>
          <w:szCs w:val="30"/>
        </w:rPr>
        <w:t>and</w:t>
      </w:r>
      <w:proofErr w:type="spellEnd"/>
      <w:r w:rsidRPr="00393820">
        <w:rPr>
          <w:sz w:val="30"/>
          <w:szCs w:val="30"/>
        </w:rPr>
        <w:t xml:space="preserve"> </w:t>
      </w:r>
      <w:proofErr w:type="spellStart"/>
      <w:r w:rsidRPr="00393820">
        <w:rPr>
          <w:sz w:val="30"/>
          <w:szCs w:val="30"/>
        </w:rPr>
        <w:t>tactics</w:t>
      </w:r>
      <w:proofErr w:type="spellEnd"/>
      <w:r w:rsidRPr="00393820">
        <w:rPr>
          <w:sz w:val="30"/>
          <w:szCs w:val="30"/>
        </w:rPr>
        <w:t xml:space="preserve">) – специализированной полицейской единицы в США и многих других странах. Если есть угроза, при которой необходимо вмешательство этой единицы, последствиями иногда </w:t>
      </w:r>
      <w:r w:rsidRPr="00393820">
        <w:rPr>
          <w:sz w:val="30"/>
          <w:szCs w:val="30"/>
        </w:rPr>
        <w:lastRenderedPageBreak/>
        <w:t>становится эвакуация школ, деловых учреждений. В западных странах «</w:t>
      </w:r>
      <w:proofErr w:type="spellStart"/>
      <w:r w:rsidRPr="00393820">
        <w:rPr>
          <w:sz w:val="30"/>
          <w:szCs w:val="30"/>
        </w:rPr>
        <w:t>сватинг</w:t>
      </w:r>
      <w:proofErr w:type="spellEnd"/>
      <w:r w:rsidRPr="00393820">
        <w:rPr>
          <w:sz w:val="30"/>
          <w:szCs w:val="30"/>
        </w:rPr>
        <w:t>» расценивается как разновидность терроризма, поскольку его используют для запугивания и создание риска получения телесных повреждений или даже смерти.</w:t>
      </w:r>
    </w:p>
    <w:p w14:paraId="69E45FB1" w14:textId="77777777" w:rsidR="00393820" w:rsidRPr="00393820" w:rsidRDefault="00393820" w:rsidP="00393820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93820">
        <w:rPr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491A8A1F" wp14:editId="1A319440">
            <wp:simplePos x="0" y="0"/>
            <wp:positionH relativeFrom="column">
              <wp:posOffset>3014345</wp:posOffset>
            </wp:positionH>
            <wp:positionV relativeFrom="paragraph">
              <wp:posOffset>111125</wp:posOffset>
            </wp:positionV>
            <wp:extent cx="2933065" cy="4006850"/>
            <wp:effectExtent l="0" t="0" r="635" b="0"/>
            <wp:wrapTight wrapText="bothSides">
              <wp:wrapPolygon edited="0">
                <wp:start x="0" y="0"/>
                <wp:lineTo x="0" y="21463"/>
                <wp:lineTo x="21464" y="21463"/>
                <wp:lineTo x="2146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3820">
        <w:rPr>
          <w:sz w:val="30"/>
          <w:szCs w:val="30"/>
        </w:rPr>
        <w:t>Сваттинг</w:t>
      </w:r>
      <w:proofErr w:type="spellEnd"/>
      <w:r w:rsidRPr="00393820">
        <w:rPr>
          <w:sz w:val="30"/>
          <w:szCs w:val="30"/>
        </w:rPr>
        <w:t xml:space="preserve"> в первую очередь свойственен среде, где люди (чаще всего молодые) объединяются по каким-то целям. Например, в онлайн-играх. У них есть термин «вызвать милицию на дом» – когда для того, чтобы, к примеру, досадить обидчику, ему на дом вызывают правоохранителей, либо сообщают о </w:t>
      </w:r>
      <w:proofErr w:type="spellStart"/>
      <w:r w:rsidRPr="00393820">
        <w:rPr>
          <w:sz w:val="30"/>
          <w:szCs w:val="30"/>
        </w:rPr>
        <w:t>заминировании</w:t>
      </w:r>
      <w:proofErr w:type="spellEnd"/>
      <w:r w:rsidRPr="00393820">
        <w:rPr>
          <w:sz w:val="30"/>
          <w:szCs w:val="30"/>
        </w:rPr>
        <w:t xml:space="preserve"> какого-либо объекта.</w:t>
      </w:r>
    </w:p>
    <w:p w14:paraId="793800BC" w14:textId="77777777" w:rsidR="00393820" w:rsidRPr="00393820" w:rsidRDefault="00393820" w:rsidP="00393820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93820">
        <w:rPr>
          <w:sz w:val="30"/>
          <w:szCs w:val="30"/>
        </w:rPr>
        <w:t>В последние годы «</w:t>
      </w:r>
      <w:proofErr w:type="spellStart"/>
      <w:r w:rsidRPr="00393820">
        <w:rPr>
          <w:sz w:val="30"/>
          <w:szCs w:val="30"/>
        </w:rPr>
        <w:t>сватинг</w:t>
      </w:r>
      <w:proofErr w:type="spellEnd"/>
      <w:r w:rsidRPr="00393820">
        <w:rPr>
          <w:sz w:val="30"/>
          <w:szCs w:val="30"/>
        </w:rPr>
        <w:t>» из забавы любителей онлайн-игр и хакеров превратился в массовое явление и большую проблему для правоохранительных органов различных стран. Жертвами хулиганов становятся как обычные люди, так и знаменитости.</w:t>
      </w:r>
    </w:p>
    <w:p w14:paraId="74811AAA" w14:textId="77777777" w:rsidR="00393820" w:rsidRPr="00393820" w:rsidRDefault="00393820" w:rsidP="00393820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93820">
        <w:rPr>
          <w:sz w:val="30"/>
          <w:szCs w:val="30"/>
        </w:rPr>
        <w:t>В Республике Беларусь за период 2020-2021 многократно возросло количество случаев поступления сообщений на электронную почту о ложном минировании объектов. Подобные «шалости» дорого обходятся государству, а для виновных чреваты весьма нешуточными последствиями.</w:t>
      </w:r>
    </w:p>
    <w:p w14:paraId="17E8DB07" w14:textId="77777777" w:rsidR="00393820" w:rsidRPr="00393820" w:rsidRDefault="00393820" w:rsidP="0039382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 xml:space="preserve">Возраст привлечения к административной ответственности по </w:t>
      </w:r>
      <w:r w:rsidRPr="00393820">
        <w:rPr>
          <w:rFonts w:ascii="Times New Roman" w:hAnsi="Times New Roman" w:cs="Times New Roman"/>
          <w:bCs/>
          <w:sz w:val="30"/>
          <w:szCs w:val="30"/>
        </w:rPr>
        <w:t xml:space="preserve">статье 19.6 «Заведомо ложное сообщение» Кодекса Республики Беларусь об административных правонарушениях наступает с 16 лет. Санкция статьи предусматривает </w:t>
      </w:r>
      <w:r w:rsidRPr="00393820">
        <w:rPr>
          <w:rFonts w:ascii="Times New Roman" w:hAnsi="Times New Roman" w:cs="Times New Roman"/>
          <w:sz w:val="30"/>
          <w:szCs w:val="30"/>
        </w:rPr>
        <w:t xml:space="preserve">наложение штрафа в размере до 30 базовых </w:t>
      </w:r>
      <w:hyperlink r:id="rId9" w:history="1">
        <w:r w:rsidRPr="00393820">
          <w:rPr>
            <w:rFonts w:ascii="Times New Roman" w:hAnsi="Times New Roman" w:cs="Times New Roman"/>
            <w:color w:val="000000" w:themeColor="text1"/>
            <w:sz w:val="30"/>
            <w:szCs w:val="30"/>
          </w:rPr>
          <w:t>величин</w:t>
        </w:r>
      </w:hyperlink>
      <w:r w:rsidRPr="0039382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B276B57" w14:textId="77777777" w:rsidR="00393820" w:rsidRPr="00393820" w:rsidRDefault="00393820" w:rsidP="0039382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93820">
        <w:rPr>
          <w:rFonts w:ascii="Times New Roman" w:hAnsi="Times New Roman" w:cs="Times New Roman"/>
          <w:sz w:val="30"/>
          <w:szCs w:val="30"/>
        </w:rPr>
        <w:tab/>
        <w:t xml:space="preserve">Кроме того, предусмотрена уголовная ответственность </w:t>
      </w:r>
      <w:r w:rsidRPr="00393820">
        <w:rPr>
          <w:rFonts w:ascii="Times New Roman" w:eastAsia="Calibri" w:hAnsi="Times New Roman" w:cs="Times New Roman"/>
          <w:bCs/>
          <w:sz w:val="30"/>
          <w:szCs w:val="30"/>
        </w:rPr>
        <w:t xml:space="preserve">(с 16 лет) </w:t>
      </w:r>
      <w:r w:rsidRPr="00393820">
        <w:rPr>
          <w:rFonts w:ascii="Times New Roman" w:hAnsi="Times New Roman" w:cs="Times New Roman"/>
          <w:sz w:val="30"/>
          <w:szCs w:val="30"/>
        </w:rPr>
        <w:t xml:space="preserve">предусмотренной </w:t>
      </w:r>
      <w:r w:rsidRPr="00393820">
        <w:rPr>
          <w:rFonts w:ascii="Times New Roman" w:hAnsi="Times New Roman" w:cs="Times New Roman"/>
          <w:bCs/>
          <w:sz w:val="30"/>
          <w:szCs w:val="30"/>
        </w:rPr>
        <w:t xml:space="preserve">статьей 340 «Заведомо ложное сообщение об опасности». Санкция статьи предусматривает </w:t>
      </w:r>
      <w:r w:rsidRPr="00393820">
        <w:rPr>
          <w:rFonts w:ascii="Times New Roman" w:hAnsi="Times New Roman" w:cs="Times New Roman"/>
          <w:sz w:val="30"/>
          <w:szCs w:val="30"/>
        </w:rPr>
        <w:t>наказание в виде лишения свободы на срок до 7 лет.</w:t>
      </w:r>
    </w:p>
    <w:p w14:paraId="124DD39B" w14:textId="77777777" w:rsidR="00393820" w:rsidRPr="00393820" w:rsidRDefault="00393820" w:rsidP="0039382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393820" w:rsidRPr="00393820" w:rsidSect="007A68ED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D80"/>
    <w:multiLevelType w:val="multilevel"/>
    <w:tmpl w:val="3EB890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AD"/>
    <w:rsid w:val="000038D7"/>
    <w:rsid w:val="000328FC"/>
    <w:rsid w:val="000D33E4"/>
    <w:rsid w:val="000D479C"/>
    <w:rsid w:val="00144300"/>
    <w:rsid w:val="001C3453"/>
    <w:rsid w:val="001D0419"/>
    <w:rsid w:val="00201B05"/>
    <w:rsid w:val="00226188"/>
    <w:rsid w:val="00287EF5"/>
    <w:rsid w:val="00293431"/>
    <w:rsid w:val="002E3342"/>
    <w:rsid w:val="00303F3A"/>
    <w:rsid w:val="00393820"/>
    <w:rsid w:val="003B3FE4"/>
    <w:rsid w:val="003C7FD8"/>
    <w:rsid w:val="00431541"/>
    <w:rsid w:val="0044355B"/>
    <w:rsid w:val="00447CE9"/>
    <w:rsid w:val="004C1E0C"/>
    <w:rsid w:val="004C2976"/>
    <w:rsid w:val="004F669D"/>
    <w:rsid w:val="004F6D5F"/>
    <w:rsid w:val="005019B8"/>
    <w:rsid w:val="005115DB"/>
    <w:rsid w:val="00575F81"/>
    <w:rsid w:val="005B5818"/>
    <w:rsid w:val="00637356"/>
    <w:rsid w:val="00646221"/>
    <w:rsid w:val="00685E6C"/>
    <w:rsid w:val="006B5CA0"/>
    <w:rsid w:val="00724D06"/>
    <w:rsid w:val="007A167D"/>
    <w:rsid w:val="007A68ED"/>
    <w:rsid w:val="007C2D1A"/>
    <w:rsid w:val="00820729"/>
    <w:rsid w:val="008A0A48"/>
    <w:rsid w:val="00930E32"/>
    <w:rsid w:val="0096664A"/>
    <w:rsid w:val="009D4B8D"/>
    <w:rsid w:val="009E63DA"/>
    <w:rsid w:val="00A375F9"/>
    <w:rsid w:val="00A55E23"/>
    <w:rsid w:val="00A76AFF"/>
    <w:rsid w:val="00A905CC"/>
    <w:rsid w:val="00AB1DB8"/>
    <w:rsid w:val="00B90948"/>
    <w:rsid w:val="00BA183B"/>
    <w:rsid w:val="00C51F40"/>
    <w:rsid w:val="00C74EDF"/>
    <w:rsid w:val="00CE270D"/>
    <w:rsid w:val="00CE2730"/>
    <w:rsid w:val="00DB03AD"/>
    <w:rsid w:val="00DD5EB7"/>
    <w:rsid w:val="00E66A8C"/>
    <w:rsid w:val="00EE431A"/>
    <w:rsid w:val="00EF4A6A"/>
    <w:rsid w:val="00F979D7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CF28"/>
  <w15:docId w15:val="{0CCBD9BD-431B-4D3D-A044-E33F75B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1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C1E0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C1E0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39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BEF3356111C41B68A0671636907D61AC3BCFEE52210223291CBA738F9BEE7D163EB6378F0AE355CF570802C5429B3204FSCj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8AC3-7383-4111-BBBF-6FED2AD4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2023-03-15T09:42:00Z</cp:lastPrinted>
  <dcterms:created xsi:type="dcterms:W3CDTF">2023-05-24T07:30:00Z</dcterms:created>
  <dcterms:modified xsi:type="dcterms:W3CDTF">2023-05-29T12:30:00Z</dcterms:modified>
</cp:coreProperties>
</file>